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5B93" w14:textId="764767AD" w:rsidR="00F47180" w:rsidRDefault="00050ADF" w:rsidP="00F31261">
      <w:pPr>
        <w:pStyle w:val="Ttulo"/>
        <w:spacing w:before="0" w:after="0"/>
        <w:jc w:val="left"/>
      </w:pPr>
      <w:r>
        <w:rPr>
          <w:b w:val="0"/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7C382ADA" wp14:editId="7AC0AACF">
            <wp:simplePos x="0" y="0"/>
            <wp:positionH relativeFrom="column">
              <wp:posOffset>4881880</wp:posOffset>
            </wp:positionH>
            <wp:positionV relativeFrom="paragraph">
              <wp:posOffset>176530</wp:posOffset>
            </wp:positionV>
            <wp:extent cx="1037590" cy="2355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 wp14:anchorId="113B39B8" wp14:editId="24149306">
            <wp:simplePos x="0" y="0"/>
            <wp:positionH relativeFrom="column">
              <wp:posOffset>3811270</wp:posOffset>
            </wp:positionH>
            <wp:positionV relativeFrom="paragraph">
              <wp:posOffset>153670</wp:posOffset>
            </wp:positionV>
            <wp:extent cx="1037590" cy="240665"/>
            <wp:effectExtent l="0" t="0" r="0" b="698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 wp14:anchorId="49613979" wp14:editId="4128CEAD">
            <wp:simplePos x="0" y="0"/>
            <wp:positionH relativeFrom="column">
              <wp:posOffset>2917734</wp:posOffset>
            </wp:positionH>
            <wp:positionV relativeFrom="paragraph">
              <wp:posOffset>144780</wp:posOffset>
            </wp:positionV>
            <wp:extent cx="875665" cy="257175"/>
            <wp:effectExtent l="0" t="0" r="635" b="952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1" wp14:anchorId="35E1EE12" wp14:editId="08BC37C1">
            <wp:simplePos x="0" y="0"/>
            <wp:positionH relativeFrom="column">
              <wp:posOffset>2429510</wp:posOffset>
            </wp:positionH>
            <wp:positionV relativeFrom="paragraph">
              <wp:posOffset>0</wp:posOffset>
            </wp:positionV>
            <wp:extent cx="457200" cy="4356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457F5660" wp14:editId="09792B7D">
            <wp:simplePos x="0" y="0"/>
            <wp:positionH relativeFrom="column">
              <wp:posOffset>1848485</wp:posOffset>
            </wp:positionH>
            <wp:positionV relativeFrom="paragraph">
              <wp:posOffset>64770</wp:posOffset>
            </wp:positionV>
            <wp:extent cx="562610" cy="359410"/>
            <wp:effectExtent l="0" t="0" r="8890" b="2540"/>
            <wp:wrapSquare wrapText="bothSides"/>
            <wp:docPr id="40" name="Picture 40" descr="C:\Users\ann-cathrin.roensch\AppData\Local\Microsoft\Windows\INetCache\Content.Outlook\6GNPJVSU\CECE 60 ye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C:\Users\ann-cathrin.roensch\AppData\Local\Microsoft\Windows\INetCache\Content.Outlook\6GNPJVSU\CECE 60 years 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4210C967" wp14:editId="747D349C">
            <wp:simplePos x="0" y="0"/>
            <wp:positionH relativeFrom="column">
              <wp:posOffset>963295</wp:posOffset>
            </wp:positionH>
            <wp:positionV relativeFrom="paragraph">
              <wp:posOffset>40005</wp:posOffset>
            </wp:positionV>
            <wp:extent cx="896620" cy="398780"/>
            <wp:effectExtent l="0" t="0" r="0" b="127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 wp14:anchorId="0657E105" wp14:editId="2A370631">
            <wp:simplePos x="0" y="0"/>
            <wp:positionH relativeFrom="column">
              <wp:posOffset>504916</wp:posOffset>
            </wp:positionH>
            <wp:positionV relativeFrom="paragraph">
              <wp:posOffset>0</wp:posOffset>
            </wp:positionV>
            <wp:extent cx="475811" cy="435984"/>
            <wp:effectExtent l="0" t="0" r="635" b="0"/>
            <wp:wrapSquare wrapText="bothSides"/>
            <wp:docPr id="42" name="Picture 42" descr="\\ebc-server\public\02_Communication\09_Pictures\03_Images\03_Logos\EBC Logo\EBC-logo_blue-on-transparent-bk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\\ebc-server\public\02_Communication\09_Pictures\03_Images\03_Logos\EBC Logo\EBC-logo_blue-on-transparent-bkg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t="-5069" r="4004" b="-1940"/>
                    <a:stretch/>
                  </pic:blipFill>
                  <pic:spPr bwMode="auto">
                    <a:xfrm>
                      <a:off x="0" y="0"/>
                      <a:ext cx="475811" cy="43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39F44D94" wp14:editId="1B194869">
            <wp:simplePos x="0" y="0"/>
            <wp:positionH relativeFrom="column">
              <wp:posOffset>5255895</wp:posOffset>
            </wp:positionH>
            <wp:positionV relativeFrom="paragraph">
              <wp:posOffset>598805</wp:posOffset>
            </wp:positionV>
            <wp:extent cx="696446" cy="25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4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 wp14:anchorId="476CCACC" wp14:editId="589AE1E9">
            <wp:simplePos x="0" y="0"/>
            <wp:positionH relativeFrom="column">
              <wp:posOffset>4885690</wp:posOffset>
            </wp:positionH>
            <wp:positionV relativeFrom="paragraph">
              <wp:posOffset>532765</wp:posOffset>
            </wp:positionV>
            <wp:extent cx="334645" cy="3594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66741B0C" wp14:editId="293D19B2">
            <wp:simplePos x="0" y="0"/>
            <wp:positionH relativeFrom="column">
              <wp:posOffset>4255770</wp:posOffset>
            </wp:positionH>
            <wp:positionV relativeFrom="paragraph">
              <wp:posOffset>559435</wp:posOffset>
            </wp:positionV>
            <wp:extent cx="528320" cy="304800"/>
            <wp:effectExtent l="0" t="0" r="508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40402709" wp14:editId="16EA632E">
            <wp:simplePos x="0" y="0"/>
            <wp:positionH relativeFrom="column">
              <wp:posOffset>3794125</wp:posOffset>
            </wp:positionH>
            <wp:positionV relativeFrom="paragraph">
              <wp:posOffset>559435</wp:posOffset>
            </wp:positionV>
            <wp:extent cx="419735" cy="30480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76A9BFFF" wp14:editId="515E39D8">
            <wp:simplePos x="0" y="0"/>
            <wp:positionH relativeFrom="column">
              <wp:posOffset>3358515</wp:posOffset>
            </wp:positionH>
            <wp:positionV relativeFrom="paragraph">
              <wp:posOffset>565785</wp:posOffset>
            </wp:positionV>
            <wp:extent cx="408940" cy="3048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1" wp14:anchorId="3E8A0DB6" wp14:editId="75F112FC">
            <wp:simplePos x="0" y="0"/>
            <wp:positionH relativeFrom="column">
              <wp:posOffset>2350770</wp:posOffset>
            </wp:positionH>
            <wp:positionV relativeFrom="paragraph">
              <wp:posOffset>565785</wp:posOffset>
            </wp:positionV>
            <wp:extent cx="1022985" cy="304800"/>
            <wp:effectExtent l="0" t="0" r="571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 wp14:anchorId="0869DE12" wp14:editId="09DF5ECD">
            <wp:simplePos x="0" y="0"/>
            <wp:positionH relativeFrom="column">
              <wp:posOffset>1487170</wp:posOffset>
            </wp:positionH>
            <wp:positionV relativeFrom="paragraph">
              <wp:posOffset>565785</wp:posOffset>
            </wp:positionV>
            <wp:extent cx="824230" cy="30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109D511B" wp14:editId="0238F64D">
            <wp:simplePos x="0" y="0"/>
            <wp:positionH relativeFrom="column">
              <wp:posOffset>640080</wp:posOffset>
            </wp:positionH>
            <wp:positionV relativeFrom="paragraph">
              <wp:posOffset>565785</wp:posOffset>
            </wp:positionV>
            <wp:extent cx="856615" cy="304800"/>
            <wp:effectExtent l="0" t="0" r="635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49C55C5C" wp14:editId="5EDE450D">
            <wp:simplePos x="0" y="0"/>
            <wp:positionH relativeFrom="column">
              <wp:posOffset>110490</wp:posOffset>
            </wp:positionH>
            <wp:positionV relativeFrom="paragraph">
              <wp:posOffset>519430</wp:posOffset>
            </wp:positionV>
            <wp:extent cx="480060" cy="435610"/>
            <wp:effectExtent l="0" t="0" r="0" b="2540"/>
            <wp:wrapSquare wrapText="bothSides"/>
            <wp:docPr id="39" name="Picture 39" descr="C:\Users\ANN-CA~1.ROE\AppData\Local\Temp\Rar$DIa25488.36308\EDA_Logo_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C:\Users\ANN-CA~1.ROE\AppData\Local\Temp\Rar$DIa25488.36308\EDA_Logo_color_cmyk.jpg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18254" r="17990" b="22487"/>
                    <a:stretch/>
                  </pic:blipFill>
                  <pic:spPr bwMode="auto">
                    <a:xfrm>
                      <a:off x="0" y="0"/>
                      <a:ext cx="48006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39DC">
        <w:rPr>
          <w:b w:val="0"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6FF2AAA8" wp14:editId="21EF9C0C">
            <wp:simplePos x="0" y="0"/>
            <wp:positionH relativeFrom="column">
              <wp:posOffset>101781</wp:posOffset>
            </wp:positionH>
            <wp:positionV relativeFrom="paragraph">
              <wp:posOffset>181</wp:posOffset>
            </wp:positionV>
            <wp:extent cx="405146" cy="435984"/>
            <wp:effectExtent l="0" t="0" r="0" b="2540"/>
            <wp:wrapSquare wrapText="bothSides"/>
            <wp:docPr id="38" name="Picture 38" descr="C:\Users\ann-cathrin.roensch\AppData\Local\Microsoft\Windows\INetCache\Content.Outlook\4IDWBEOJ\FIEC LOGO high resolution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:\Users\ann-cathrin.roensch\AppData\Local\Microsoft\Windows\INetCache\Content.Outlook\4IDWBEOJ\FIEC LOGO high resolution text.jpg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2" t="10905" r="13747" b="10715"/>
                    <a:stretch/>
                  </pic:blipFill>
                  <pic:spPr bwMode="auto">
                    <a:xfrm>
                      <a:off x="0" y="0"/>
                      <a:ext cx="405146" cy="43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287A6B" w14:textId="4CFFE1CB" w:rsidR="008F5238" w:rsidRPr="008F5238" w:rsidRDefault="009F63AE" w:rsidP="00CF39DC">
      <w:pPr>
        <w:pStyle w:val="Ttulo"/>
        <w:spacing w:before="0" w:after="0"/>
        <w:rPr>
          <w:b w:val="0"/>
        </w:rPr>
      </w:pPr>
      <w:r w:rsidRPr="008F5238">
        <w:t>“Construction 2050 - Building tomorrow’s Europe today”:</w:t>
      </w:r>
    </w:p>
    <w:p w14:paraId="76ED31A3" w14:textId="77777777" w:rsidR="00713EC6" w:rsidRDefault="008F5238" w:rsidP="0037306E">
      <w:pPr>
        <w:jc w:val="center"/>
        <w:rPr>
          <w:b/>
          <w:lang w:val="en-GB"/>
        </w:rPr>
      </w:pPr>
      <w:r w:rsidRPr="00AD4242">
        <w:rPr>
          <w:b/>
          <w:lang w:val="en-GB"/>
        </w:rPr>
        <w:t xml:space="preserve">Construction </w:t>
      </w:r>
      <w:r w:rsidR="00463FAB" w:rsidRPr="00AD4242">
        <w:rPr>
          <w:b/>
          <w:lang w:val="en-GB"/>
        </w:rPr>
        <w:t>stakeholders call for a new policy framework</w:t>
      </w:r>
    </w:p>
    <w:p w14:paraId="00D3A54A" w14:textId="5055D003" w:rsidR="008F278A" w:rsidRPr="00D63ADC" w:rsidRDefault="00C040AE" w:rsidP="00C040AE">
      <w:pPr>
        <w:jc w:val="both"/>
        <w:rPr>
          <w:rFonts w:cstheme="minorHAnsi"/>
          <w:lang w:val="en-GB"/>
        </w:rPr>
      </w:pPr>
      <w:r>
        <w:rPr>
          <w:b/>
          <w:lang w:val="en-GB"/>
        </w:rPr>
        <w:t xml:space="preserve">Brussels, </w:t>
      </w:r>
      <w:r w:rsidR="005E6E2C">
        <w:rPr>
          <w:b/>
          <w:lang w:val="en-GB"/>
        </w:rPr>
        <w:t>1</w:t>
      </w:r>
      <w:r w:rsidR="003E6F26">
        <w:rPr>
          <w:b/>
          <w:lang w:val="en-GB"/>
        </w:rPr>
        <w:t>3</w:t>
      </w:r>
      <w:r>
        <w:rPr>
          <w:b/>
          <w:lang w:val="en-GB"/>
        </w:rPr>
        <w:t xml:space="preserve"> June 2019</w:t>
      </w:r>
      <w:r w:rsidR="008028A4">
        <w:rPr>
          <w:b/>
          <w:lang w:val="en-GB"/>
        </w:rPr>
        <w:t xml:space="preserve"> - </w:t>
      </w:r>
      <w:r w:rsidR="008F278A" w:rsidRPr="00C040AE">
        <w:rPr>
          <w:rFonts w:cstheme="minorHAnsi"/>
          <w:lang w:val="en-GB"/>
        </w:rPr>
        <w:t xml:space="preserve">Construction stakeholders believe that the </w:t>
      </w:r>
      <w:r w:rsidR="008F278A" w:rsidRPr="006E1681">
        <w:rPr>
          <w:rFonts w:cstheme="minorHAnsi"/>
          <w:i/>
          <w:iCs/>
          <w:lang w:val="en-GB"/>
        </w:rPr>
        <w:t>Construction 2020</w:t>
      </w:r>
      <w:r w:rsidR="008F278A" w:rsidRPr="00C040AE">
        <w:rPr>
          <w:rFonts w:cstheme="minorHAnsi"/>
          <w:lang w:val="en-GB"/>
        </w:rPr>
        <w:t xml:space="preserve"> initiative should be </w:t>
      </w:r>
      <w:r w:rsidR="00491F92">
        <w:rPr>
          <w:rFonts w:cstheme="minorHAnsi"/>
          <w:lang w:val="en-GB"/>
        </w:rPr>
        <w:t>reinforced</w:t>
      </w:r>
      <w:r w:rsidR="00491F92" w:rsidRPr="00491F92">
        <w:rPr>
          <w:rFonts w:cstheme="minorHAnsi"/>
          <w:lang w:val="en-GB"/>
        </w:rPr>
        <w:t xml:space="preserve"> </w:t>
      </w:r>
      <w:r w:rsidR="008F278A" w:rsidRPr="00491F92">
        <w:rPr>
          <w:rFonts w:cstheme="minorHAnsi"/>
          <w:lang w:val="en-GB"/>
        </w:rPr>
        <w:t xml:space="preserve">in order to fully </w:t>
      </w:r>
      <w:r w:rsidR="005E6E2C">
        <w:rPr>
          <w:rFonts w:cstheme="minorHAnsi"/>
          <w:lang w:val="en-GB"/>
        </w:rPr>
        <w:t>achieve</w:t>
      </w:r>
      <w:r w:rsidR="005E6E2C" w:rsidRPr="00491F92">
        <w:rPr>
          <w:rFonts w:cstheme="minorHAnsi"/>
          <w:lang w:val="en-GB"/>
        </w:rPr>
        <w:t xml:space="preserve"> </w:t>
      </w:r>
      <w:r w:rsidR="008F278A" w:rsidRPr="00491F92">
        <w:rPr>
          <w:rFonts w:cstheme="minorHAnsi"/>
          <w:lang w:val="en-GB"/>
        </w:rPr>
        <w:t xml:space="preserve">its </w:t>
      </w:r>
      <w:r w:rsidR="00EC4077">
        <w:rPr>
          <w:rFonts w:cstheme="minorHAnsi"/>
          <w:lang w:val="en-GB"/>
        </w:rPr>
        <w:t>ambitions</w:t>
      </w:r>
      <w:r w:rsidR="005E6E2C">
        <w:rPr>
          <w:rFonts w:cstheme="minorHAnsi"/>
          <w:lang w:val="en-GB"/>
        </w:rPr>
        <w:t xml:space="preserve">, aimed at </w:t>
      </w:r>
      <w:r w:rsidR="008F278A" w:rsidRPr="00491F92">
        <w:rPr>
          <w:lang w:val="en-GB"/>
        </w:rPr>
        <w:t>support</w:t>
      </w:r>
      <w:r w:rsidR="005E6E2C">
        <w:rPr>
          <w:lang w:val="en-GB"/>
        </w:rPr>
        <w:t>ing</w:t>
      </w:r>
      <w:r w:rsidR="008F278A" w:rsidRPr="00491F92">
        <w:rPr>
          <w:lang w:val="en-GB"/>
        </w:rPr>
        <w:t xml:space="preserve"> the construction sector</w:t>
      </w:r>
      <w:r w:rsidR="005E6E2C">
        <w:rPr>
          <w:lang w:val="en-GB"/>
        </w:rPr>
        <w:t>’s</w:t>
      </w:r>
      <w:r w:rsidR="008F278A" w:rsidRPr="00491F92">
        <w:rPr>
          <w:lang w:val="en-GB"/>
        </w:rPr>
        <w:t xml:space="preserve"> adaptation to key </w:t>
      </w:r>
      <w:r w:rsidR="005E6E2C">
        <w:rPr>
          <w:lang w:val="en-GB"/>
        </w:rPr>
        <w:t>emerging</w:t>
      </w:r>
      <w:r w:rsidR="005E6E2C" w:rsidRPr="00491F92">
        <w:rPr>
          <w:lang w:val="en-GB"/>
        </w:rPr>
        <w:t xml:space="preserve"> </w:t>
      </w:r>
      <w:r w:rsidR="008F278A" w:rsidRPr="00491F92">
        <w:rPr>
          <w:lang w:val="en-GB"/>
        </w:rPr>
        <w:t xml:space="preserve">challenges and </w:t>
      </w:r>
      <w:r w:rsidR="00491F92">
        <w:rPr>
          <w:lang w:val="en-GB"/>
        </w:rPr>
        <w:t xml:space="preserve">to </w:t>
      </w:r>
      <w:r w:rsidR="008F278A" w:rsidRPr="00491F92">
        <w:rPr>
          <w:lang w:val="en-GB"/>
        </w:rPr>
        <w:t>promote the sustainable competitiveness of the sector</w:t>
      </w:r>
      <w:r w:rsidR="008F278A" w:rsidRPr="00491F92">
        <w:rPr>
          <w:rFonts w:cstheme="minorHAnsi"/>
          <w:lang w:val="en-GB"/>
        </w:rPr>
        <w:t xml:space="preserve">. </w:t>
      </w:r>
      <w:r w:rsidR="00D63ADC">
        <w:rPr>
          <w:rFonts w:cstheme="minorHAnsi"/>
          <w:lang w:val="en-GB"/>
        </w:rPr>
        <w:t>To this end, major European construction representatives</w:t>
      </w:r>
      <w:r w:rsidR="005E6E2C">
        <w:rPr>
          <w:rFonts w:cstheme="minorHAnsi"/>
          <w:lang w:val="en-GB"/>
        </w:rPr>
        <w:t xml:space="preserve"> have united, to stress their</w:t>
      </w:r>
      <w:r w:rsidR="00D63ADC">
        <w:rPr>
          <w:rFonts w:cstheme="minorHAnsi"/>
          <w:lang w:val="en-GB"/>
        </w:rPr>
        <w:t xml:space="preserve"> </w:t>
      </w:r>
      <w:r w:rsidR="005E6E2C">
        <w:rPr>
          <w:rFonts w:cstheme="minorHAnsi"/>
          <w:lang w:val="en-GB"/>
        </w:rPr>
        <w:t>commitment</w:t>
      </w:r>
      <w:r w:rsidR="005E6E2C" w:rsidRPr="00D63ADC">
        <w:rPr>
          <w:rFonts w:cstheme="minorHAnsi"/>
          <w:lang w:val="en-GB"/>
        </w:rPr>
        <w:t xml:space="preserve"> </w:t>
      </w:r>
      <w:r w:rsidR="00D63ADC" w:rsidRPr="00D63ADC">
        <w:rPr>
          <w:rFonts w:cstheme="minorHAnsi"/>
          <w:lang w:val="en-GB"/>
        </w:rPr>
        <w:t xml:space="preserve">to </w:t>
      </w:r>
      <w:r w:rsidR="005E6E2C">
        <w:rPr>
          <w:rFonts w:cstheme="minorHAnsi"/>
          <w:lang w:val="en-GB"/>
        </w:rPr>
        <w:t xml:space="preserve">the extension of the existing programme in the form of </w:t>
      </w:r>
      <w:r w:rsidR="00D63ADC">
        <w:rPr>
          <w:rFonts w:cstheme="minorHAnsi"/>
          <w:lang w:val="en-GB"/>
        </w:rPr>
        <w:t xml:space="preserve">the </w:t>
      </w:r>
      <w:r w:rsidR="008F278A" w:rsidRPr="006E1681">
        <w:rPr>
          <w:rFonts w:cstheme="minorHAnsi"/>
          <w:b/>
          <w:i/>
          <w:iCs/>
          <w:lang w:val="en-GB"/>
        </w:rPr>
        <w:t>“Construction 2050: Building tomorrow’s Europe today”</w:t>
      </w:r>
      <w:r w:rsidR="008F278A" w:rsidRPr="00491F92">
        <w:rPr>
          <w:rFonts w:cstheme="minorHAnsi"/>
          <w:b/>
          <w:lang w:val="en-GB"/>
        </w:rPr>
        <w:t xml:space="preserve"> </w:t>
      </w:r>
      <w:r w:rsidR="008F278A" w:rsidRPr="00491F92">
        <w:rPr>
          <w:rFonts w:cstheme="minorHAnsi"/>
          <w:lang w:val="en-GB"/>
        </w:rPr>
        <w:t>initiative</w:t>
      </w:r>
      <w:r w:rsidR="005E6E2C">
        <w:rPr>
          <w:rFonts w:cstheme="minorHAnsi"/>
          <w:lang w:val="en-GB"/>
        </w:rPr>
        <w:t xml:space="preserve">. This </w:t>
      </w:r>
      <w:r w:rsidR="00EC4077">
        <w:rPr>
          <w:rFonts w:cstheme="minorHAnsi"/>
          <w:lang w:val="en-GB"/>
        </w:rPr>
        <w:t>comprehensive</w:t>
      </w:r>
      <w:r w:rsidR="00D63ADC">
        <w:rPr>
          <w:rFonts w:cstheme="minorHAnsi"/>
          <w:lang w:val="en-GB"/>
        </w:rPr>
        <w:t xml:space="preserve"> </w:t>
      </w:r>
      <w:r w:rsidR="00EC4077">
        <w:rPr>
          <w:rFonts w:cstheme="minorHAnsi"/>
          <w:lang w:val="en-GB"/>
        </w:rPr>
        <w:t xml:space="preserve">framework </w:t>
      </w:r>
      <w:r w:rsidR="005E6E2C">
        <w:rPr>
          <w:rFonts w:cstheme="minorHAnsi"/>
          <w:lang w:val="en-GB"/>
        </w:rPr>
        <w:t xml:space="preserve">should be fully embraced by </w:t>
      </w:r>
      <w:r w:rsidR="008F278A" w:rsidRPr="00491F92">
        <w:rPr>
          <w:rFonts w:cstheme="minorHAnsi"/>
          <w:lang w:val="en-GB"/>
        </w:rPr>
        <w:t>all actors in the construction ecosystem, Member States and European institutions</w:t>
      </w:r>
      <w:r w:rsidR="006E1681">
        <w:rPr>
          <w:rFonts w:cstheme="minorHAnsi"/>
          <w:lang w:val="en-GB"/>
        </w:rPr>
        <w:t>.</w:t>
      </w:r>
      <w:r w:rsidR="004E3728">
        <w:rPr>
          <w:rFonts w:cstheme="minorHAnsi"/>
          <w:lang w:val="en-GB"/>
        </w:rPr>
        <w:t xml:space="preserve"> </w:t>
      </w:r>
      <w:r w:rsidR="008F278A" w:rsidRPr="00D63ADC">
        <w:rPr>
          <w:rFonts w:cstheme="minorHAnsi"/>
          <w:lang w:val="en-GB"/>
        </w:rPr>
        <w:t xml:space="preserve">Building on the results of the current </w:t>
      </w:r>
      <w:r w:rsidR="008F278A" w:rsidRPr="006E1681">
        <w:rPr>
          <w:rFonts w:cstheme="minorHAnsi"/>
          <w:i/>
          <w:iCs/>
          <w:lang w:val="en-GB"/>
        </w:rPr>
        <w:t>Construction 2020</w:t>
      </w:r>
      <w:r w:rsidR="008F278A" w:rsidRPr="00D63ADC">
        <w:rPr>
          <w:rFonts w:cstheme="minorHAnsi"/>
          <w:lang w:val="en-GB"/>
        </w:rPr>
        <w:t xml:space="preserve"> initiative, </w:t>
      </w:r>
      <w:r w:rsidR="00680B4C" w:rsidRPr="00D63ADC">
        <w:rPr>
          <w:rFonts w:cstheme="minorHAnsi"/>
          <w:lang w:val="en-GB"/>
        </w:rPr>
        <w:t>th</w:t>
      </w:r>
      <w:r w:rsidR="00680B4C">
        <w:rPr>
          <w:rFonts w:cstheme="minorHAnsi"/>
          <w:lang w:val="en-GB"/>
        </w:rPr>
        <w:t>is</w:t>
      </w:r>
      <w:r w:rsidR="00680B4C" w:rsidRPr="00D63ADC">
        <w:rPr>
          <w:rFonts w:cstheme="minorHAnsi"/>
          <w:lang w:val="en-GB"/>
        </w:rPr>
        <w:t xml:space="preserve"> </w:t>
      </w:r>
      <w:r w:rsidR="008F278A" w:rsidRPr="00D63ADC">
        <w:rPr>
          <w:rFonts w:cstheme="minorHAnsi"/>
          <w:lang w:val="en-GB"/>
        </w:rPr>
        <w:t>new framework should be based on the following principles:</w:t>
      </w:r>
    </w:p>
    <w:p w14:paraId="5278BD88" w14:textId="77777777" w:rsidR="008F278A" w:rsidRPr="00AD4242" w:rsidRDefault="008F278A" w:rsidP="00F31261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b/>
          <w:lang w:val="en-GB"/>
        </w:rPr>
      </w:pPr>
      <w:r w:rsidRPr="00AD4242">
        <w:rPr>
          <w:rFonts w:cstheme="minorHAnsi"/>
          <w:b/>
          <w:lang w:val="en-GB"/>
        </w:rPr>
        <w:t xml:space="preserve">A specific targeted approach to construction </w:t>
      </w:r>
      <w:r w:rsidRPr="00AD4242">
        <w:rPr>
          <w:rFonts w:cstheme="minorHAnsi"/>
          <w:lang w:val="en-GB"/>
        </w:rPr>
        <w:t>because</w:t>
      </w:r>
      <w:r w:rsidRPr="00AD4242">
        <w:rPr>
          <w:rFonts w:cstheme="minorHAnsi"/>
          <w:b/>
          <w:lang w:val="en-GB"/>
        </w:rPr>
        <w:t xml:space="preserve"> </w:t>
      </w:r>
      <w:r w:rsidRPr="00AD4242">
        <w:rPr>
          <w:rFonts w:cstheme="minorHAnsi"/>
          <w:lang w:val="en-GB"/>
        </w:rPr>
        <w:t>the sector is at the crossroads of different value chains and its unique nature requires a unique approach</w:t>
      </w:r>
    </w:p>
    <w:p w14:paraId="7D0BE657" w14:textId="77777777" w:rsidR="008F278A" w:rsidRPr="00EC4077" w:rsidRDefault="008F278A" w:rsidP="00C040AE">
      <w:pPr>
        <w:pStyle w:val="Prrafodelista"/>
        <w:numPr>
          <w:ilvl w:val="0"/>
          <w:numId w:val="1"/>
        </w:numPr>
        <w:spacing w:after="240"/>
        <w:jc w:val="both"/>
        <w:rPr>
          <w:rFonts w:cstheme="minorHAnsi"/>
          <w:b/>
          <w:lang w:val="en-GB"/>
        </w:rPr>
      </w:pPr>
      <w:r w:rsidRPr="007C3736">
        <w:rPr>
          <w:rFonts w:cstheme="minorHAnsi"/>
          <w:b/>
          <w:lang w:val="en-GB"/>
        </w:rPr>
        <w:t xml:space="preserve">An adaptable policy framework </w:t>
      </w:r>
      <w:r w:rsidRPr="007C3736">
        <w:rPr>
          <w:rFonts w:cstheme="minorHAnsi"/>
          <w:lang w:val="en-GB"/>
        </w:rPr>
        <w:t>to address the evolving construction ecosystem and the transformation of the industry</w:t>
      </w:r>
    </w:p>
    <w:p w14:paraId="4C909E67" w14:textId="4A97291F" w:rsidR="008F278A" w:rsidRPr="008F5238" w:rsidRDefault="008F278A" w:rsidP="00C040AE">
      <w:pPr>
        <w:pStyle w:val="Prrafodelista"/>
        <w:numPr>
          <w:ilvl w:val="0"/>
          <w:numId w:val="1"/>
        </w:numPr>
        <w:spacing w:after="240"/>
        <w:jc w:val="both"/>
        <w:rPr>
          <w:rFonts w:cstheme="minorHAnsi"/>
          <w:lang w:val="en-GB"/>
        </w:rPr>
      </w:pPr>
      <w:r w:rsidRPr="00EC4077">
        <w:rPr>
          <w:rFonts w:cstheme="minorHAnsi"/>
          <w:b/>
          <w:lang w:val="en-GB"/>
        </w:rPr>
        <w:t>A</w:t>
      </w:r>
      <w:r w:rsidRPr="008F5238">
        <w:rPr>
          <w:rFonts w:cstheme="minorHAnsi"/>
          <w:b/>
          <w:lang w:val="en-GB"/>
        </w:rPr>
        <w:t xml:space="preserve"> holistic approach towards policy making </w:t>
      </w:r>
      <w:r w:rsidRPr="008F5238">
        <w:rPr>
          <w:rFonts w:cstheme="minorHAnsi"/>
          <w:lang w:val="en-GB"/>
        </w:rPr>
        <w:t>in order to implement coherent and balanced policies and legislation</w:t>
      </w:r>
    </w:p>
    <w:p w14:paraId="6319A690" w14:textId="77777777" w:rsidR="008F278A" w:rsidRPr="008F5238" w:rsidRDefault="008F278A" w:rsidP="00C040AE">
      <w:pPr>
        <w:pStyle w:val="Prrafodelista"/>
        <w:numPr>
          <w:ilvl w:val="0"/>
          <w:numId w:val="1"/>
        </w:numPr>
        <w:spacing w:after="240"/>
        <w:jc w:val="both"/>
        <w:rPr>
          <w:rFonts w:cstheme="minorHAnsi"/>
          <w:b/>
          <w:lang w:val="en-GB"/>
        </w:rPr>
      </w:pPr>
      <w:r w:rsidRPr="008F5238">
        <w:rPr>
          <w:rFonts w:cstheme="minorHAnsi"/>
          <w:b/>
          <w:lang w:val="en-GB"/>
        </w:rPr>
        <w:t xml:space="preserve">A strong partnership between the European institutions, the Member States and construction </w:t>
      </w:r>
      <w:r w:rsidRPr="00AD4242">
        <w:rPr>
          <w:rFonts w:cstheme="minorHAnsi"/>
          <w:b/>
          <w:lang w:val="en-GB"/>
        </w:rPr>
        <w:t xml:space="preserve">social partners and stakeholders </w:t>
      </w:r>
      <w:r w:rsidRPr="00AD4242">
        <w:rPr>
          <w:rFonts w:cstheme="minorHAnsi"/>
          <w:lang w:val="en-GB"/>
        </w:rPr>
        <w:t xml:space="preserve">to steer the transformation of the sector with </w:t>
      </w:r>
      <w:r w:rsidRPr="008F5238">
        <w:rPr>
          <w:rFonts w:cstheme="minorHAnsi"/>
          <w:lang w:val="en-GB"/>
        </w:rPr>
        <w:t>the most adequate policies and tools.</w:t>
      </w:r>
    </w:p>
    <w:p w14:paraId="6A17D7A6" w14:textId="19674396" w:rsidR="0037306E" w:rsidRPr="008F5238" w:rsidRDefault="00463FAB" w:rsidP="00F31261">
      <w:pPr>
        <w:spacing w:after="120"/>
        <w:jc w:val="both"/>
        <w:rPr>
          <w:rFonts w:cstheme="minorHAnsi"/>
          <w:lang w:val="en-GB"/>
        </w:rPr>
      </w:pPr>
      <w:r w:rsidRPr="008F5238">
        <w:rPr>
          <w:rFonts w:cstheme="minorHAnsi"/>
          <w:lang w:val="en-GB"/>
        </w:rPr>
        <w:t xml:space="preserve">In order to implement these principles, construction stakeholders have </w:t>
      </w:r>
      <w:r w:rsidR="004E3728">
        <w:rPr>
          <w:rFonts w:cstheme="minorHAnsi"/>
          <w:lang w:val="en-GB"/>
        </w:rPr>
        <w:t>published</w:t>
      </w:r>
      <w:r w:rsidR="004E3728" w:rsidRPr="008F5238">
        <w:rPr>
          <w:rFonts w:cstheme="minorHAnsi"/>
          <w:lang w:val="en-GB"/>
        </w:rPr>
        <w:t xml:space="preserve"> </w:t>
      </w:r>
      <w:r w:rsidRPr="008F5238">
        <w:rPr>
          <w:rFonts w:cstheme="minorHAnsi"/>
          <w:lang w:val="en-GB"/>
        </w:rPr>
        <w:t>a</w:t>
      </w:r>
      <w:r w:rsidR="00AD4242">
        <w:rPr>
          <w:rFonts w:cstheme="minorHAnsi"/>
          <w:lang w:val="en-GB"/>
        </w:rPr>
        <w:t xml:space="preserve"> common vision for the future of the construction sector</w:t>
      </w:r>
      <w:r w:rsidR="004E3728">
        <w:rPr>
          <w:rFonts w:cstheme="minorHAnsi"/>
          <w:lang w:val="en-GB"/>
        </w:rPr>
        <w:t xml:space="preserve">. This vision identifies </w:t>
      </w:r>
      <w:r w:rsidR="00AD4242">
        <w:rPr>
          <w:rFonts w:cstheme="minorHAnsi"/>
          <w:lang w:val="en-GB"/>
        </w:rPr>
        <w:t xml:space="preserve">the main challenges for the construction sector and </w:t>
      </w:r>
      <w:r w:rsidR="004E3728">
        <w:rPr>
          <w:rFonts w:cstheme="minorHAnsi"/>
          <w:lang w:val="en-GB"/>
        </w:rPr>
        <w:t xml:space="preserve">contains </w:t>
      </w:r>
      <w:r w:rsidRPr="008F5238">
        <w:rPr>
          <w:rFonts w:cstheme="minorHAnsi"/>
          <w:lang w:val="en-GB"/>
        </w:rPr>
        <w:t>concrete proposals</w:t>
      </w:r>
      <w:r w:rsidR="004E3728">
        <w:rPr>
          <w:rFonts w:cstheme="minorHAnsi"/>
          <w:lang w:val="en-GB"/>
        </w:rPr>
        <w:t xml:space="preserve">. </w:t>
      </w:r>
      <w:r w:rsidR="00AD4242" w:rsidRPr="006E1681">
        <w:rPr>
          <w:rFonts w:cstheme="minorHAnsi"/>
          <w:i/>
          <w:iCs/>
          <w:lang w:val="en-GB"/>
        </w:rPr>
        <w:t>“</w:t>
      </w:r>
      <w:r w:rsidR="00AD4242" w:rsidRPr="006E1681">
        <w:rPr>
          <w:rFonts w:cstheme="minorHAnsi"/>
          <w:b/>
          <w:i/>
          <w:iCs/>
          <w:lang w:val="en-GB"/>
        </w:rPr>
        <w:t>Construction 2050, Building tomorrow’s Europe today</w:t>
      </w:r>
      <w:r w:rsidR="00AD4242" w:rsidRPr="006E1681">
        <w:rPr>
          <w:rFonts w:cstheme="minorHAnsi"/>
          <w:i/>
          <w:iCs/>
          <w:lang w:val="en-GB"/>
        </w:rPr>
        <w:t>”</w:t>
      </w:r>
      <w:r w:rsidR="00AD4242">
        <w:rPr>
          <w:rFonts w:cstheme="minorHAnsi"/>
          <w:lang w:val="en-GB"/>
        </w:rPr>
        <w:t xml:space="preserve"> </w:t>
      </w:r>
      <w:r w:rsidR="004E3728">
        <w:rPr>
          <w:rFonts w:cstheme="minorHAnsi"/>
          <w:lang w:val="en-GB"/>
        </w:rPr>
        <w:t xml:space="preserve">is </w:t>
      </w:r>
      <w:r w:rsidR="00AD4242">
        <w:rPr>
          <w:rFonts w:cstheme="minorHAnsi"/>
          <w:lang w:val="en-GB"/>
        </w:rPr>
        <w:t xml:space="preserve">available </w:t>
      </w:r>
      <w:r w:rsidR="0037306E" w:rsidRPr="008F5238">
        <w:rPr>
          <w:rFonts w:cstheme="minorHAnsi"/>
          <w:lang w:val="en-GB"/>
        </w:rPr>
        <w:t>here.</w:t>
      </w:r>
    </w:p>
    <w:p w14:paraId="2FB8E661" w14:textId="549BFADB" w:rsidR="007C3736" w:rsidRPr="008F5238" w:rsidRDefault="00D22676" w:rsidP="00F31261">
      <w:pPr>
        <w:shd w:val="clear" w:color="auto" w:fill="D5DCE4" w:themeFill="text2" w:themeFillTint="33"/>
        <w:spacing w:after="120" w:line="280" w:lineRule="exact"/>
        <w:jc w:val="both"/>
        <w:rPr>
          <w:rFonts w:cstheme="minorHAnsi"/>
          <w:color w:val="000000" w:themeColor="text1"/>
          <w:lang w:val="en-GB"/>
        </w:rPr>
      </w:pPr>
      <w:r>
        <w:rPr>
          <w:lang w:val="en-GB"/>
        </w:rPr>
        <w:t>EAPA Secretariat</w:t>
      </w:r>
      <w:r w:rsidR="007C3736" w:rsidRPr="00600418">
        <w:rPr>
          <w:lang w:val="en-GB"/>
        </w:rPr>
        <w:t xml:space="preserve"> stated: “</w:t>
      </w:r>
      <w:r w:rsidR="007C3736" w:rsidRPr="00600418">
        <w:rPr>
          <w:i/>
          <w:lang w:val="en-GB"/>
        </w:rPr>
        <w:t xml:space="preserve">The </w:t>
      </w:r>
      <w:r w:rsidR="00E57FF8">
        <w:rPr>
          <w:i/>
          <w:lang w:val="en-GB"/>
        </w:rPr>
        <w:t>road</w:t>
      </w:r>
      <w:bookmarkStart w:id="0" w:name="_GoBack"/>
      <w:bookmarkEnd w:id="0"/>
      <w:r w:rsidR="00F95248">
        <w:rPr>
          <w:i/>
          <w:lang w:val="en-GB"/>
        </w:rPr>
        <w:t xml:space="preserve"> </w:t>
      </w:r>
      <w:r w:rsidR="007C3736" w:rsidRPr="00600418">
        <w:rPr>
          <w:i/>
          <w:lang w:val="en-GB"/>
        </w:rPr>
        <w:t>sector needs a strengthened policy framework to build</w:t>
      </w:r>
      <w:r w:rsidR="00FB2048">
        <w:rPr>
          <w:i/>
          <w:lang w:val="en-GB"/>
        </w:rPr>
        <w:t xml:space="preserve"> and maintain</w:t>
      </w:r>
      <w:r w:rsidR="007C3736" w:rsidRPr="00600418">
        <w:rPr>
          <w:i/>
          <w:lang w:val="en-GB"/>
        </w:rPr>
        <w:t xml:space="preserve"> the sustainable</w:t>
      </w:r>
      <w:r w:rsidR="008C56D2">
        <w:rPr>
          <w:i/>
          <w:lang w:val="en-GB"/>
        </w:rPr>
        <w:t xml:space="preserve">, safe and </w:t>
      </w:r>
      <w:r w:rsidR="002A663F">
        <w:rPr>
          <w:i/>
          <w:lang w:val="en-GB"/>
        </w:rPr>
        <w:t xml:space="preserve">inclusive </w:t>
      </w:r>
      <w:r w:rsidR="007C3736" w:rsidRPr="00600418">
        <w:rPr>
          <w:i/>
          <w:lang w:val="en-GB"/>
        </w:rPr>
        <w:t>Europe</w:t>
      </w:r>
      <w:r w:rsidR="002A663F">
        <w:rPr>
          <w:i/>
          <w:lang w:val="en-GB"/>
        </w:rPr>
        <w:t>an Transport network</w:t>
      </w:r>
      <w:r w:rsidR="007C3736" w:rsidRPr="00600418">
        <w:rPr>
          <w:i/>
          <w:lang w:val="en-GB"/>
        </w:rPr>
        <w:t xml:space="preserve"> of tomorrow. Our joint proposals </w:t>
      </w:r>
      <w:r w:rsidR="00B96327" w:rsidRPr="00600418">
        <w:rPr>
          <w:i/>
          <w:lang w:val="en-GB"/>
        </w:rPr>
        <w:t xml:space="preserve">are key </w:t>
      </w:r>
      <w:r w:rsidR="00C040AE" w:rsidRPr="00600418">
        <w:rPr>
          <w:i/>
          <w:lang w:val="en-GB"/>
        </w:rPr>
        <w:t>for the future of the sector</w:t>
      </w:r>
      <w:r w:rsidR="007C3736" w:rsidRPr="00600418">
        <w:rPr>
          <w:i/>
          <w:lang w:val="en-GB"/>
        </w:rPr>
        <w:t xml:space="preserve"> by ensuring a </w:t>
      </w:r>
      <w:r w:rsidR="007C3736" w:rsidRPr="00600418">
        <w:rPr>
          <w:rFonts w:cstheme="minorHAnsi"/>
          <w:i/>
          <w:color w:val="000000" w:themeColor="text1"/>
          <w:lang w:val="en-GB"/>
        </w:rPr>
        <w:t xml:space="preserve">better coordination between public </w:t>
      </w:r>
      <w:r w:rsidR="007F189A">
        <w:rPr>
          <w:rFonts w:cstheme="minorHAnsi"/>
          <w:i/>
          <w:color w:val="000000" w:themeColor="text1"/>
          <w:lang w:val="en-GB"/>
        </w:rPr>
        <w:t xml:space="preserve">and private </w:t>
      </w:r>
      <w:r w:rsidR="009F6B9A">
        <w:rPr>
          <w:rFonts w:cstheme="minorHAnsi"/>
          <w:i/>
          <w:color w:val="000000" w:themeColor="text1"/>
          <w:lang w:val="en-GB"/>
        </w:rPr>
        <w:t>stakeholders</w:t>
      </w:r>
      <w:r w:rsidR="004F40C6">
        <w:rPr>
          <w:rFonts w:cstheme="minorHAnsi"/>
          <w:i/>
          <w:color w:val="000000" w:themeColor="text1"/>
          <w:lang w:val="en-GB"/>
        </w:rPr>
        <w:t>,</w:t>
      </w:r>
      <w:r w:rsidR="007C3736" w:rsidRPr="00600418">
        <w:rPr>
          <w:rFonts w:cstheme="minorHAnsi"/>
          <w:i/>
          <w:color w:val="000000" w:themeColor="text1"/>
          <w:lang w:val="en-GB"/>
        </w:rPr>
        <w:t xml:space="preserve"> as well as guaranteeing an extended uptake of EU policy initiatives at the national, regional and local levels”.</w:t>
      </w:r>
    </w:p>
    <w:p w14:paraId="636AE05E" w14:textId="6A5DD9E7" w:rsidR="009F63AE" w:rsidRDefault="009F63AE" w:rsidP="00F31261">
      <w:pPr>
        <w:spacing w:after="120" w:line="280" w:lineRule="exact"/>
        <w:jc w:val="both"/>
        <w:rPr>
          <w:rFonts w:cstheme="minorHAnsi"/>
          <w:lang w:val="en-GB"/>
        </w:rPr>
      </w:pPr>
      <w:r w:rsidRPr="008F5238">
        <w:rPr>
          <w:rFonts w:cstheme="minorHAnsi"/>
          <w:lang w:val="en-GB"/>
        </w:rPr>
        <w:t xml:space="preserve">By optimising the way </w:t>
      </w:r>
      <w:r w:rsidR="00EC4077">
        <w:rPr>
          <w:rFonts w:cstheme="minorHAnsi"/>
          <w:lang w:val="en-GB"/>
        </w:rPr>
        <w:t>construction</w:t>
      </w:r>
      <w:r w:rsidR="00EC4077" w:rsidRPr="008F5238">
        <w:rPr>
          <w:rFonts w:cstheme="minorHAnsi"/>
          <w:lang w:val="en-GB"/>
        </w:rPr>
        <w:t xml:space="preserve"> </w:t>
      </w:r>
      <w:r w:rsidRPr="008F5238">
        <w:rPr>
          <w:rFonts w:cstheme="minorHAnsi"/>
          <w:lang w:val="en-GB"/>
        </w:rPr>
        <w:t>work</w:t>
      </w:r>
      <w:r w:rsidR="00EC4077">
        <w:rPr>
          <w:rFonts w:cstheme="minorHAnsi"/>
          <w:lang w:val="en-GB"/>
        </w:rPr>
        <w:t>s</w:t>
      </w:r>
      <w:r w:rsidR="0037306E" w:rsidRPr="008F5238">
        <w:rPr>
          <w:rFonts w:cstheme="minorHAnsi"/>
          <w:lang w:val="en-GB"/>
        </w:rPr>
        <w:t xml:space="preserve"> </w:t>
      </w:r>
      <w:r w:rsidR="00AD4242">
        <w:rPr>
          <w:rFonts w:cstheme="minorHAnsi"/>
          <w:lang w:val="en-GB"/>
        </w:rPr>
        <w:t>thanks to</w:t>
      </w:r>
      <w:r w:rsidR="00AD4242" w:rsidRPr="008F5238">
        <w:rPr>
          <w:rFonts w:cstheme="minorHAnsi"/>
          <w:lang w:val="en-GB"/>
        </w:rPr>
        <w:t xml:space="preserve"> </w:t>
      </w:r>
      <w:r w:rsidR="0037306E" w:rsidRPr="008F5238">
        <w:rPr>
          <w:rFonts w:cstheme="minorHAnsi"/>
          <w:lang w:val="en-GB"/>
        </w:rPr>
        <w:t xml:space="preserve">the </w:t>
      </w:r>
      <w:r w:rsidR="00AD4242">
        <w:rPr>
          <w:rFonts w:cstheme="minorHAnsi"/>
          <w:lang w:val="en-GB"/>
        </w:rPr>
        <w:t xml:space="preserve">development of a </w:t>
      </w:r>
      <w:r w:rsidR="0037306E" w:rsidRPr="008F5238">
        <w:rPr>
          <w:rFonts w:cstheme="minorHAnsi"/>
          <w:lang w:val="en-GB"/>
        </w:rPr>
        <w:t>new</w:t>
      </w:r>
      <w:r w:rsidR="004E3728">
        <w:rPr>
          <w:rFonts w:cstheme="minorHAnsi"/>
          <w:lang w:val="en-GB"/>
        </w:rPr>
        <w:t xml:space="preserve"> inspiring and relevant</w:t>
      </w:r>
      <w:r w:rsidR="0037306E" w:rsidRPr="008F5238">
        <w:rPr>
          <w:rFonts w:cstheme="minorHAnsi"/>
          <w:lang w:val="en-GB"/>
        </w:rPr>
        <w:t xml:space="preserve"> policy framework</w:t>
      </w:r>
      <w:r w:rsidRPr="008F5238">
        <w:rPr>
          <w:rFonts w:cstheme="minorHAnsi"/>
          <w:lang w:val="en-GB"/>
        </w:rPr>
        <w:t>, we will improve the li</w:t>
      </w:r>
      <w:r w:rsidR="006E1681">
        <w:rPr>
          <w:rFonts w:cstheme="minorHAnsi"/>
          <w:lang w:val="en-GB"/>
        </w:rPr>
        <w:t>ves</w:t>
      </w:r>
      <w:r w:rsidRPr="008F5238">
        <w:rPr>
          <w:rFonts w:cstheme="minorHAnsi"/>
          <w:lang w:val="en-GB"/>
        </w:rPr>
        <w:t xml:space="preserve"> of European citizens by providing higher value with fewer natural resources</w:t>
      </w:r>
      <w:r w:rsidR="004E3728">
        <w:rPr>
          <w:rFonts w:cstheme="minorHAnsi"/>
          <w:lang w:val="en-GB"/>
        </w:rPr>
        <w:t>;</w:t>
      </w:r>
      <w:r w:rsidRPr="008F5238">
        <w:rPr>
          <w:rFonts w:cstheme="minorHAnsi"/>
          <w:lang w:val="en-GB"/>
        </w:rPr>
        <w:t xml:space="preserve"> and higher quality assets for owners and users. </w:t>
      </w:r>
      <w:r w:rsidRPr="006E1681">
        <w:rPr>
          <w:rFonts w:cstheme="minorHAnsi"/>
          <w:b/>
          <w:bCs/>
          <w:lang w:val="en-GB"/>
        </w:rPr>
        <w:t>Construction is the solution industry</w:t>
      </w:r>
      <w:r w:rsidR="004E3728">
        <w:rPr>
          <w:rFonts w:cstheme="minorHAnsi"/>
          <w:lang w:val="en-GB"/>
        </w:rPr>
        <w:t>.</w:t>
      </w:r>
      <w:r w:rsidRPr="008F5238">
        <w:rPr>
          <w:rFonts w:cstheme="minorHAnsi"/>
          <w:lang w:val="en-GB"/>
        </w:rPr>
        <w:t xml:space="preserve"> </w:t>
      </w:r>
      <w:r w:rsidR="004E3728">
        <w:rPr>
          <w:rFonts w:cstheme="minorHAnsi"/>
          <w:lang w:val="en-GB"/>
        </w:rPr>
        <w:t>A</w:t>
      </w:r>
      <w:r w:rsidR="004E3728" w:rsidRPr="008F5238">
        <w:rPr>
          <w:rFonts w:cstheme="minorHAnsi"/>
          <w:lang w:val="en-GB"/>
        </w:rPr>
        <w:t xml:space="preserve">ddressing </w:t>
      </w:r>
      <w:r w:rsidRPr="008F5238">
        <w:rPr>
          <w:rFonts w:cstheme="minorHAnsi"/>
          <w:lang w:val="en-GB"/>
        </w:rPr>
        <w:t>the challenges that the construction sector is facing means addressing the challenges of European citizens.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6E2C" w:rsidRPr="00E5759D" w14:paraId="229F17B2" w14:textId="77777777" w:rsidTr="00723481">
        <w:tc>
          <w:tcPr>
            <w:tcW w:w="9628" w:type="dxa"/>
          </w:tcPr>
          <w:p w14:paraId="66D0858D" w14:textId="1F961300" w:rsidR="005E6E2C" w:rsidRDefault="005E6E2C" w:rsidP="008028A4">
            <w:pPr>
              <w:spacing w:after="120"/>
              <w:jc w:val="both"/>
              <w:rPr>
                <w:b/>
                <w:lang w:val="en-GB"/>
              </w:rPr>
            </w:pPr>
            <w:r w:rsidRPr="00C040AE">
              <w:rPr>
                <w:b/>
                <w:lang w:val="en-GB"/>
              </w:rPr>
              <w:t xml:space="preserve">The sustainable Europe of tomorrow cannot be achieved without </w:t>
            </w:r>
            <w:r w:rsidRPr="009D3E87">
              <w:rPr>
                <w:b/>
                <w:lang w:val="en-GB"/>
              </w:rPr>
              <w:t>the construction sector</w:t>
            </w:r>
            <w:r>
              <w:rPr>
                <w:b/>
                <w:lang w:val="en-GB"/>
              </w:rPr>
              <w:t>. A</w:t>
            </w:r>
            <w:r w:rsidRPr="00C040AE">
              <w:rPr>
                <w:b/>
                <w:lang w:val="en-GB"/>
              </w:rPr>
              <w:t>ll the actors in the construction process</w:t>
            </w:r>
            <w:r>
              <w:rPr>
                <w:b/>
                <w:lang w:val="en-GB"/>
              </w:rPr>
              <w:t xml:space="preserve"> must be involved for</w:t>
            </w:r>
            <w:r w:rsidRPr="00C040AE">
              <w:rPr>
                <w:b/>
                <w:lang w:val="en-GB"/>
              </w:rPr>
              <w:t xml:space="preserve"> </w:t>
            </w:r>
            <w:r w:rsidRPr="009D3E87">
              <w:rPr>
                <w:b/>
                <w:lang w:val="en-GB"/>
              </w:rPr>
              <w:t xml:space="preserve">the European Union </w:t>
            </w:r>
            <w:r>
              <w:rPr>
                <w:b/>
                <w:lang w:val="en-GB"/>
              </w:rPr>
              <w:t>to</w:t>
            </w:r>
            <w:r w:rsidRPr="009D3E87">
              <w:rPr>
                <w:b/>
                <w:lang w:val="en-GB"/>
              </w:rPr>
              <w:t xml:space="preserve"> respond to its main challenges: competitiveness, youth unemployment, digital economy, urban regeneration, energy efficiency and energy poverty, circular economy, affordable housing, climate change, mobility and connected infrastructure etc.</w:t>
            </w:r>
          </w:p>
          <w:p w14:paraId="07DF0D48" w14:textId="77777777" w:rsidR="008028A4" w:rsidRDefault="005E6E2C" w:rsidP="008028A4">
            <w:pPr>
              <w:spacing w:after="12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 a matter of fact</w:t>
            </w:r>
            <w:r w:rsidRPr="00C040AE">
              <w:rPr>
                <w:b/>
                <w:lang w:val="en-GB"/>
              </w:rPr>
              <w:t>, the construction sector is at the heart of our life: construction enterprises and their workers build the homes we live in, the roads on which we travel and the buildings we work or learn in. European citizens spend over 90% of their time indoors, meaning that our health and well-being strongly depends on how our buildings are built, maintained and renovated.</w:t>
            </w:r>
          </w:p>
          <w:p w14:paraId="359B51D5" w14:textId="18534963" w:rsidR="005E6E2C" w:rsidRPr="008F5238" w:rsidRDefault="005E6E2C" w:rsidP="008028A4">
            <w:pPr>
              <w:spacing w:after="120"/>
              <w:jc w:val="both"/>
              <w:rPr>
                <w:b/>
                <w:lang w:val="en-GB"/>
              </w:rPr>
            </w:pPr>
            <w:r w:rsidRPr="00491F92">
              <w:rPr>
                <w:b/>
                <w:lang w:val="en-GB"/>
              </w:rPr>
              <w:t xml:space="preserve">It is within this context that </w:t>
            </w:r>
            <w:r w:rsidRPr="008028A4">
              <w:rPr>
                <w:b/>
                <w:lang w:val="en-GB"/>
              </w:rPr>
              <w:t>construction stakeholders call upon the European Commission to strengthen the current construction policy setting by creating a new vision for the built environment: “Construction 2050: Building tomorrow’s Europe today”.</w:t>
            </w:r>
          </w:p>
        </w:tc>
      </w:tr>
    </w:tbl>
    <w:p w14:paraId="21B0AC70" w14:textId="77777777" w:rsidR="005E6E2C" w:rsidRPr="008F5238" w:rsidRDefault="005E6E2C" w:rsidP="00F31261">
      <w:pPr>
        <w:spacing w:after="0" w:line="40" w:lineRule="exact"/>
        <w:jc w:val="both"/>
        <w:rPr>
          <w:lang w:val="en-GB"/>
        </w:rPr>
      </w:pPr>
    </w:p>
    <w:sectPr w:rsidR="005E6E2C" w:rsidRPr="008F5238" w:rsidSect="00F312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08E"/>
    <w:multiLevelType w:val="hybridMultilevel"/>
    <w:tmpl w:val="46021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368"/>
    <w:multiLevelType w:val="hybridMultilevel"/>
    <w:tmpl w:val="AEE2B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E"/>
    <w:rsid w:val="00050ADF"/>
    <w:rsid w:val="00062751"/>
    <w:rsid w:val="00182DA4"/>
    <w:rsid w:val="00190548"/>
    <w:rsid w:val="002A663F"/>
    <w:rsid w:val="002D542A"/>
    <w:rsid w:val="0037306E"/>
    <w:rsid w:val="003E6F26"/>
    <w:rsid w:val="00461023"/>
    <w:rsid w:val="00463FAB"/>
    <w:rsid w:val="00491F92"/>
    <w:rsid w:val="004D08D9"/>
    <w:rsid w:val="004E3728"/>
    <w:rsid w:val="004F40C6"/>
    <w:rsid w:val="00580529"/>
    <w:rsid w:val="005D0F7F"/>
    <w:rsid w:val="005E6E2C"/>
    <w:rsid w:val="00600418"/>
    <w:rsid w:val="00680B4C"/>
    <w:rsid w:val="006839F7"/>
    <w:rsid w:val="006A074A"/>
    <w:rsid w:val="006E1681"/>
    <w:rsid w:val="006E5A00"/>
    <w:rsid w:val="007829F8"/>
    <w:rsid w:val="007C3736"/>
    <w:rsid w:val="007F189A"/>
    <w:rsid w:val="008028A4"/>
    <w:rsid w:val="008C56D2"/>
    <w:rsid w:val="008F278A"/>
    <w:rsid w:val="008F5238"/>
    <w:rsid w:val="009920EB"/>
    <w:rsid w:val="009A2DC7"/>
    <w:rsid w:val="009F63AE"/>
    <w:rsid w:val="009F6B9A"/>
    <w:rsid w:val="00AD4242"/>
    <w:rsid w:val="00B96327"/>
    <w:rsid w:val="00C040AE"/>
    <w:rsid w:val="00CF39DC"/>
    <w:rsid w:val="00D03FA7"/>
    <w:rsid w:val="00D22676"/>
    <w:rsid w:val="00D63ADC"/>
    <w:rsid w:val="00E5759D"/>
    <w:rsid w:val="00E57FF8"/>
    <w:rsid w:val="00E81E35"/>
    <w:rsid w:val="00EC4077"/>
    <w:rsid w:val="00F31261"/>
    <w:rsid w:val="00F47180"/>
    <w:rsid w:val="00F95248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90BE"/>
  <w15:chartTrackingRefBased/>
  <w15:docId w15:val="{9942A103-9E43-4D0F-B20B-A2A1A7E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3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610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10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0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0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02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102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02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F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62751"/>
    <w:pPr>
      <w:spacing w:before="480" w:after="480" w:line="240" w:lineRule="auto"/>
      <w:jc w:val="center"/>
    </w:pPr>
    <w:rPr>
      <w:rFonts w:eastAsia="SimSun" w:cs="Times New Roman"/>
      <w:b/>
      <w:sz w:val="28"/>
      <w:szCs w:val="28"/>
      <w:lang w:val="en-GB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062751"/>
    <w:rPr>
      <w:rFonts w:eastAsia="SimSun" w:cs="Times New Roman"/>
      <w:b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Quintieri - EBC</dc:creator>
  <cp:keywords/>
  <dc:description/>
  <cp:lastModifiedBy>Breixo Gomez Meijide</cp:lastModifiedBy>
  <cp:revision>6</cp:revision>
  <dcterms:created xsi:type="dcterms:W3CDTF">2019-06-13T09:14:00Z</dcterms:created>
  <dcterms:modified xsi:type="dcterms:W3CDTF">2019-06-13T09:20:00Z</dcterms:modified>
</cp:coreProperties>
</file>